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A7" w:rsidRPr="00F549A7" w:rsidRDefault="00F549A7" w:rsidP="00F549A7">
      <w:pPr>
        <w:spacing w:after="0" w:line="529" w:lineRule="atLeast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2667BD"/>
          <w:sz w:val="42"/>
          <w:szCs w:val="42"/>
        </w:rPr>
      </w:pPr>
      <w:r w:rsidRPr="00F549A7">
        <w:rPr>
          <w:rFonts w:ascii="Calibri" w:eastAsia="Times New Roman" w:hAnsi="Calibri" w:cs="Calibri"/>
          <w:b/>
          <w:bCs/>
          <w:caps/>
          <w:color w:val="2667BD"/>
          <w:sz w:val="42"/>
          <w:szCs w:val="42"/>
        </w:rPr>
        <w:t>ОБЛАСТНОЙ МЕЖВЕДОМСТВЕННЫЙ ПРОЕКТ «ЖИВИ ДОЛГО!»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Цель Проекта — содействие снижению смертности жителей Воронежской области и повышению продолжительности жизни путем реализации комплексных мер за счет стимулирования ранней обращаемости за медицинской помощью, формирования здорового образа жизни и ответственного отношения граждан к своему здоровью.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Задачи Проекта:</w:t>
      </w:r>
    </w:p>
    <w:p w:rsidR="00F549A7" w:rsidRPr="00F549A7" w:rsidRDefault="00F549A7" w:rsidP="00F549A7">
      <w:pPr>
        <w:numPr>
          <w:ilvl w:val="0"/>
          <w:numId w:val="1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Целенаправленное комплексное воздействие на причины преждевременной смертности населения и формирование культуры долгожительства.</w:t>
      </w:r>
    </w:p>
    <w:p w:rsidR="00F549A7" w:rsidRPr="00F549A7" w:rsidRDefault="00F549A7" w:rsidP="00F549A7">
      <w:pPr>
        <w:numPr>
          <w:ilvl w:val="0"/>
          <w:numId w:val="1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Изменение поведения граждан через активизацию их мотивации в отношении сохранения здоровья и увеличения продолжительности жизни.</w:t>
      </w:r>
    </w:p>
    <w:p w:rsidR="00F549A7" w:rsidRPr="00F549A7" w:rsidRDefault="00F549A7" w:rsidP="00F549A7">
      <w:pPr>
        <w:numPr>
          <w:ilvl w:val="0"/>
          <w:numId w:val="1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Инициирование своевременного обращения граждан в учреждения здравоохранения: для профилактических осмотров; при первых симптомах заболеваний; при острых состояниях, когда фактор времени играет решающую роль в спасении жизни человека.</w:t>
      </w:r>
    </w:p>
    <w:p w:rsidR="00F549A7" w:rsidRPr="00F549A7" w:rsidRDefault="00F549A7" w:rsidP="00F549A7">
      <w:pPr>
        <w:numPr>
          <w:ilvl w:val="0"/>
          <w:numId w:val="1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Разрушение ложных стереотипов о здоровье, здравоохранении, долголетии и формирование у граждан продуктивных установок на управление собственным здоровьем.</w:t>
      </w:r>
    </w:p>
    <w:p w:rsidR="00F549A7" w:rsidRPr="00F549A7" w:rsidRDefault="00F549A7" w:rsidP="00F549A7">
      <w:pPr>
        <w:numPr>
          <w:ilvl w:val="0"/>
          <w:numId w:val="1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 xml:space="preserve">Формирование общественного </w:t>
      </w:r>
      <w:proofErr w:type="spellStart"/>
      <w:r w:rsidRPr="00F549A7">
        <w:rPr>
          <w:rFonts w:ascii="inherit" w:eastAsia="Times New Roman" w:hAnsi="inherit" w:cs="Calibri"/>
          <w:sz w:val="24"/>
          <w:szCs w:val="24"/>
        </w:rPr>
        <w:t>дискурса</w:t>
      </w:r>
      <w:proofErr w:type="spellEnd"/>
      <w:r w:rsidRPr="00F549A7">
        <w:rPr>
          <w:rFonts w:ascii="inherit" w:eastAsia="Times New Roman" w:hAnsi="inherit" w:cs="Calibri"/>
          <w:sz w:val="24"/>
          <w:szCs w:val="24"/>
        </w:rPr>
        <w:t xml:space="preserve"> на тему активного отношения к здоровью и долголетию.</w:t>
      </w:r>
    </w:p>
    <w:p w:rsidR="00F549A7" w:rsidRPr="00F549A7" w:rsidRDefault="00F549A7" w:rsidP="00F549A7">
      <w:pPr>
        <w:numPr>
          <w:ilvl w:val="0"/>
          <w:numId w:val="1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Формирование нового подхода к оздоровлению общества через вовлечение граждан в процесс самообразования по теме Проекта.</w:t>
      </w:r>
    </w:p>
    <w:p w:rsidR="00F549A7" w:rsidRPr="00F549A7" w:rsidRDefault="00F549A7" w:rsidP="00F549A7">
      <w:pPr>
        <w:numPr>
          <w:ilvl w:val="0"/>
          <w:numId w:val="1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Формирование культуры здорового образа жизни и активного долголетия.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 xml:space="preserve">Актуальность Проекта. Воронежская область — лидер во многих сферах жизни и деятельности, входит в первую десятку среди регионов страны. Однако, по индикатору «уровень смертности населения» находится в числе </w:t>
      </w:r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неблагополучных</w:t>
      </w:r>
      <w:proofErr w:type="gramEnd"/>
      <w:r w:rsidRPr="00F549A7">
        <w:rPr>
          <w:rFonts w:ascii="Calibri" w:eastAsia="Times New Roman" w:hAnsi="Calibri" w:cs="Calibri"/>
          <w:sz w:val="24"/>
          <w:szCs w:val="24"/>
        </w:rPr>
        <w:t xml:space="preserve">. Смертность по области составляет 1564 на 100 тыс. чел. и превышает средние показатели по России (1331) и ЦФО (1393). Средняя продолжительность жизни жителей Воронежской области составляет 70,8 года (2012 г.), что ниже, чем в других развитых регионах страны. В числе основных сдерживающих факторов, как и во всей России, стоят поздняя обращаемость граждан за медицинской помощью, а также недостаточная мотивация и ответственность граждан за сохранение собственного здоровья. Особенно фактор позднего обращения граждан за медицинской помощью актуален при заболеваниях, являющихся основными </w:t>
      </w:r>
      <w:r w:rsidRPr="00F549A7">
        <w:rPr>
          <w:rFonts w:ascii="Calibri" w:eastAsia="Times New Roman" w:hAnsi="Calibri" w:cs="Calibri"/>
          <w:sz w:val="24"/>
          <w:szCs w:val="24"/>
        </w:rPr>
        <w:lastRenderedPageBreak/>
        <w:t xml:space="preserve">причинами смертности (инфаркты, инсульты, инфекционные, онкологические заболевания). </w:t>
      </w:r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Несмотря на позитивные преобразования в здравоохранении Воронежской области в течение 2011—2013 гг. (в т. ч. укрепление материально-технической базы учреждений здравоохранения, создание сети сосудистых центров, сети травматологических центров для пострадавших в ДТП, реализацию программ по формированию здорового образа жизни и диспансеризации взрослых и детей и др.), демографические показатели на территории области остаются неудовлетворительными.</w:t>
      </w:r>
      <w:proofErr w:type="gramEnd"/>
      <w:r w:rsidRPr="00F549A7">
        <w:rPr>
          <w:rFonts w:ascii="Calibri" w:eastAsia="Times New Roman" w:hAnsi="Calibri" w:cs="Calibri"/>
          <w:sz w:val="24"/>
          <w:szCs w:val="24"/>
        </w:rPr>
        <w:t xml:space="preserve"> Проект направлен на активное побуждение населения к управлению своим здоровьем.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 xml:space="preserve">Проект представляет собой комплекс мероприятий с населением Воронежской области (организованным и неорганизованным), направленных на повышение заботы граждан о сохранении здоровья. Проект предусматривает межведомственное взаимодействие всех заинтересованных структур власти, </w:t>
      </w:r>
      <w:proofErr w:type="spellStart"/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бизнес-сообщества</w:t>
      </w:r>
      <w:proofErr w:type="spellEnd"/>
      <w:proofErr w:type="gramEnd"/>
      <w:r w:rsidRPr="00F549A7">
        <w:rPr>
          <w:rFonts w:ascii="Calibri" w:eastAsia="Times New Roman" w:hAnsi="Calibri" w:cs="Calibri"/>
          <w:sz w:val="24"/>
          <w:szCs w:val="24"/>
        </w:rPr>
        <w:t>, общественных организаций и иных граждан и организаций, которые оказывают (могут оказывать) влияние на факторы продолжительности жизни населения. План-график мероприятий разрабатывается на этапе планирования Проекта, в ходе его реализации дополняется и корректируется с учетом вовлечения новых участников, эффективности проводимых мероприятий.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Целевая аудитория Проекта — население Воронежской области, в том числе: дети; подростки; молодежь; граждане трудоспособного возраста; пенсионеры.</w:t>
      </w:r>
    </w:p>
    <w:p w:rsidR="00F549A7" w:rsidRPr="00F549A7" w:rsidRDefault="00F549A7" w:rsidP="00F549A7">
      <w:pPr>
        <w:spacing w:after="0" w:line="529" w:lineRule="atLeast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2667BD"/>
          <w:sz w:val="42"/>
          <w:szCs w:val="42"/>
        </w:rPr>
      </w:pPr>
      <w:r w:rsidRPr="00F549A7">
        <w:rPr>
          <w:rFonts w:ascii="Calibri" w:eastAsia="Times New Roman" w:hAnsi="Calibri" w:cs="Calibri"/>
          <w:b/>
          <w:bCs/>
          <w:caps/>
          <w:color w:val="2667BD"/>
          <w:sz w:val="42"/>
          <w:szCs w:val="42"/>
        </w:rPr>
        <w:t>КОНЦЕПЦИЯ ОБЛАСТНОГО МЕЖВЕДОМСТВЕННОГО</w:t>
      </w:r>
      <w:r w:rsidRPr="00F549A7">
        <w:rPr>
          <w:rFonts w:ascii="Calibri" w:eastAsia="Times New Roman" w:hAnsi="Calibri" w:cs="Calibri"/>
          <w:b/>
          <w:bCs/>
          <w:caps/>
          <w:color w:val="2667BD"/>
          <w:sz w:val="42"/>
          <w:szCs w:val="42"/>
        </w:rPr>
        <w:br/>
        <w:t>ПРОЕКТА «ЖИВИ ДОЛГО!»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1. Название:</w:t>
      </w:r>
      <w:r w:rsidRPr="00F549A7">
        <w:rPr>
          <w:rFonts w:ascii="Calibri" w:eastAsia="Times New Roman" w:hAnsi="Calibri" w:cs="Calibri"/>
          <w:sz w:val="24"/>
          <w:szCs w:val="24"/>
        </w:rPr>
        <w:t> Областной межведомственный проект «Живи долго!» (далее — Проект).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2. Время проведения:</w:t>
      </w:r>
      <w:r w:rsidRPr="00F549A7">
        <w:rPr>
          <w:rFonts w:ascii="Calibri" w:eastAsia="Times New Roman" w:hAnsi="Calibri" w:cs="Calibri"/>
          <w:sz w:val="24"/>
          <w:szCs w:val="24"/>
        </w:rPr>
        <w:t> январь — до настоящего времени.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3. Цели и задачи Проекта: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Цель Проекта</w:t>
      </w:r>
      <w:r w:rsidRPr="00F549A7">
        <w:rPr>
          <w:rFonts w:ascii="Calibri" w:eastAsia="Times New Roman" w:hAnsi="Calibri" w:cs="Calibri"/>
          <w:sz w:val="24"/>
          <w:szCs w:val="24"/>
        </w:rPr>
        <w:t> — содействие снижению смертности жителей Воронежской области и повышению продолжительности жизни путем реализации комплексных мер за счет стимулирования ранней обращаемости за медицинской помощью, формирования здорового образа жизни и ответственного отношения граждан к своему здоровью.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Задачи Проекта:</w:t>
      </w:r>
    </w:p>
    <w:p w:rsidR="00F549A7" w:rsidRPr="00F549A7" w:rsidRDefault="00F549A7" w:rsidP="00F549A7">
      <w:pPr>
        <w:numPr>
          <w:ilvl w:val="0"/>
          <w:numId w:val="2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Целенаправленное комплексное воздействие на причины преждевременной смертности населения и формирование культуры долгожительства.</w:t>
      </w:r>
    </w:p>
    <w:p w:rsidR="00F549A7" w:rsidRPr="00F549A7" w:rsidRDefault="00F549A7" w:rsidP="00F549A7">
      <w:pPr>
        <w:numPr>
          <w:ilvl w:val="0"/>
          <w:numId w:val="2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lastRenderedPageBreak/>
        <w:t>Изменение поведения граждан через активизацию их мотивации в отношении сохранения здоровья и увеличения продолжительности жизни.</w:t>
      </w:r>
    </w:p>
    <w:p w:rsidR="00F549A7" w:rsidRPr="00F549A7" w:rsidRDefault="00F549A7" w:rsidP="00F549A7">
      <w:pPr>
        <w:numPr>
          <w:ilvl w:val="0"/>
          <w:numId w:val="2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Инициирование своевременного обращения граждан в учреждения здравоохранения: для профилактических осмотров; при первых симптомах заболеваний; при острых состояниях, когда фактор времени играет решающую роль в спасении жизни человека.</w:t>
      </w:r>
    </w:p>
    <w:p w:rsidR="00F549A7" w:rsidRPr="00F549A7" w:rsidRDefault="00F549A7" w:rsidP="00F549A7">
      <w:pPr>
        <w:numPr>
          <w:ilvl w:val="0"/>
          <w:numId w:val="2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Разрушение ложных стереотипов о здоровье, здравоохранении, долголетии и формирование у граждан продуктивных установок на управление собственным здоровьем.</w:t>
      </w:r>
    </w:p>
    <w:p w:rsidR="00F549A7" w:rsidRPr="00F549A7" w:rsidRDefault="00F549A7" w:rsidP="00F549A7">
      <w:pPr>
        <w:numPr>
          <w:ilvl w:val="0"/>
          <w:numId w:val="2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 xml:space="preserve">Формирование общественного </w:t>
      </w:r>
      <w:proofErr w:type="spellStart"/>
      <w:r w:rsidRPr="00F549A7">
        <w:rPr>
          <w:rFonts w:ascii="inherit" w:eastAsia="Times New Roman" w:hAnsi="inherit" w:cs="Calibri"/>
          <w:sz w:val="24"/>
          <w:szCs w:val="24"/>
        </w:rPr>
        <w:t>дискурса</w:t>
      </w:r>
      <w:proofErr w:type="spellEnd"/>
      <w:r w:rsidRPr="00F549A7">
        <w:rPr>
          <w:rFonts w:ascii="inherit" w:eastAsia="Times New Roman" w:hAnsi="inherit" w:cs="Calibri"/>
          <w:sz w:val="24"/>
          <w:szCs w:val="24"/>
        </w:rPr>
        <w:t xml:space="preserve"> на тему активного отношения к здоровью и долголетию.</w:t>
      </w:r>
    </w:p>
    <w:p w:rsidR="00F549A7" w:rsidRPr="00F549A7" w:rsidRDefault="00F549A7" w:rsidP="00F549A7">
      <w:pPr>
        <w:numPr>
          <w:ilvl w:val="0"/>
          <w:numId w:val="2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Формирование нового подхода к оздоровлению общества через вовлечение граждан в процесс самообразования по теме Проекта.</w:t>
      </w:r>
    </w:p>
    <w:p w:rsidR="00F549A7" w:rsidRPr="00F549A7" w:rsidRDefault="00F549A7" w:rsidP="00F549A7">
      <w:pPr>
        <w:numPr>
          <w:ilvl w:val="0"/>
          <w:numId w:val="2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Формирование культуры здорового образа жизни и активного долголетия.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4. Актуальность Проекта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 xml:space="preserve">Воронежская область — лидер во многих сферах жизни и деятельности, входит в первую десятку среди регионов страны. Однако, по индикатору «уровень смертности населения» находится в числе </w:t>
      </w:r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неблагополучных</w:t>
      </w:r>
      <w:proofErr w:type="gramEnd"/>
      <w:r w:rsidRPr="00F549A7">
        <w:rPr>
          <w:rFonts w:ascii="Calibri" w:eastAsia="Times New Roman" w:hAnsi="Calibri" w:cs="Calibri"/>
          <w:sz w:val="24"/>
          <w:szCs w:val="24"/>
        </w:rPr>
        <w:t>. Смертность по области составляет 1564 на 100 тыс. чел. и превышает средние показатели по России (1331) и ЦФО (1393). Средняя продолжительность жизни жителей Воронежской области составляет 70,8 года (2012 г.), что ниже, чем в других развитых регионах страны.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В числе основных сдерживающих факторов, как и во всей России, стоят поздняя обращаемость граждан за медицинской помощью, а также недостаточная мотивация и ответственность граждан за сохранение собственного здоровья.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Особенно фактор позднего обращения граждан за медицинской помощью актуален при заболеваниях, являющихся основными причинами смертности (инфаркты, инсульты, инфекционные, онкологические заболевания).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Несмотря на позитивные преобразования в здравоохранении Воронежской области в течение 2011—2013 гг. (в т. ч. укрепление материально-технической базы учреждений здравоохранения, создание сети сосудистых центров, сети травматологических центров для пострадавших в ДТП, реализацию программ по формированию здорового образа жизни и диспансеризации взрослых и детей и др.), демографические показатели на территории области остаются неудовлетворительными.</w:t>
      </w:r>
      <w:proofErr w:type="gramEnd"/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lastRenderedPageBreak/>
        <w:t>Проект направлен на активное побуждение населения к управлению своим здоровьем.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5. Участники Проекта: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здравоохранения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экономического развития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науки, образования и молодежной политики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социальной защиты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архитектуры и строительной политики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промышленности и транспорта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по развитию муниципальных образований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природных ресурсов и экологии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связи и массовых коммуникаций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управление по взаимодействию со СМИ и административной работе правительства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департамент физической культуры и спорта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городская администрация городского округа город Воронеж;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органы местного самоуправления районов Воронежской области;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некоммерческие организации и объединения региона;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коммерческие организации;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СМИ (областные, городские, районные; пресса, телевидение, радио, интернет);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профессиональное сообщество (мед</w:t>
      </w:r>
      <w:proofErr w:type="gramStart"/>
      <w:r w:rsidRPr="00F549A7">
        <w:rPr>
          <w:rFonts w:ascii="inherit" w:eastAsia="Times New Roman" w:hAnsi="inherit" w:cs="Calibri"/>
          <w:sz w:val="24"/>
          <w:szCs w:val="24"/>
        </w:rPr>
        <w:t>.</w:t>
      </w:r>
      <w:proofErr w:type="gramEnd"/>
      <w:r w:rsidRPr="00F549A7">
        <w:rPr>
          <w:rFonts w:ascii="inherit" w:eastAsia="Times New Roman" w:hAnsi="inherit" w:cs="Calibri"/>
          <w:sz w:val="24"/>
          <w:szCs w:val="24"/>
        </w:rPr>
        <w:t xml:space="preserve"> </w:t>
      </w:r>
      <w:proofErr w:type="gramStart"/>
      <w:r w:rsidRPr="00F549A7">
        <w:rPr>
          <w:rFonts w:ascii="inherit" w:eastAsia="Times New Roman" w:hAnsi="inherit" w:cs="Calibri"/>
          <w:sz w:val="24"/>
          <w:szCs w:val="24"/>
        </w:rPr>
        <w:t>у</w:t>
      </w:r>
      <w:proofErr w:type="gramEnd"/>
      <w:r w:rsidRPr="00F549A7">
        <w:rPr>
          <w:rFonts w:ascii="inherit" w:eastAsia="Times New Roman" w:hAnsi="inherit" w:cs="Calibri"/>
          <w:sz w:val="24"/>
          <w:szCs w:val="24"/>
        </w:rPr>
        <w:t>чреждения ДЗ ВО и коллеги из других регионов);</w:t>
      </w:r>
    </w:p>
    <w:p w:rsidR="00F549A7" w:rsidRPr="00F549A7" w:rsidRDefault="00F549A7" w:rsidP="00F549A7">
      <w:pPr>
        <w:numPr>
          <w:ilvl w:val="0"/>
          <w:numId w:val="3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образовательные и медицинские учреждения.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6. Описание Проекта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6.1. Содержание Проекта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Проект представляет собой комплекс мероприятий с населением Воронежской области (организованным и неорганизованным), направленных на повышение заботы граждан о сохранении здоровья.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 xml:space="preserve">Проект предусматривает межведомственное взаимодействие всех заинтересованных структур власти, </w:t>
      </w:r>
      <w:proofErr w:type="spellStart"/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бизнес-сообщества</w:t>
      </w:r>
      <w:proofErr w:type="spellEnd"/>
      <w:proofErr w:type="gramEnd"/>
      <w:r w:rsidRPr="00F549A7">
        <w:rPr>
          <w:rFonts w:ascii="Calibri" w:eastAsia="Times New Roman" w:hAnsi="Calibri" w:cs="Calibri"/>
          <w:sz w:val="24"/>
          <w:szCs w:val="24"/>
        </w:rPr>
        <w:t>, общественных организаций и иных граждан и организаций, которые оказывают (могут оказывать) влияние на факторы продолжительности жизни населения.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lastRenderedPageBreak/>
        <w:t>План-график мероприятий разрабатывается на этапе планирования Проекта, в ходе его реализации дополняется и корректируется с учетом вовлечения новых участников, эффективности проводимых мероприятий.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Целевая аудитория Проекта — население Воронежской области, в том числе:</w:t>
      </w:r>
    </w:p>
    <w:p w:rsidR="00F549A7" w:rsidRPr="00F549A7" w:rsidRDefault="00F549A7" w:rsidP="00F549A7">
      <w:pPr>
        <w:numPr>
          <w:ilvl w:val="0"/>
          <w:numId w:val="4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дети;</w:t>
      </w:r>
    </w:p>
    <w:p w:rsidR="00F549A7" w:rsidRPr="00F549A7" w:rsidRDefault="00F549A7" w:rsidP="00F549A7">
      <w:pPr>
        <w:numPr>
          <w:ilvl w:val="0"/>
          <w:numId w:val="4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подростки;</w:t>
      </w:r>
    </w:p>
    <w:p w:rsidR="00F549A7" w:rsidRPr="00F549A7" w:rsidRDefault="00F549A7" w:rsidP="00F549A7">
      <w:pPr>
        <w:numPr>
          <w:ilvl w:val="0"/>
          <w:numId w:val="4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молодёжь;</w:t>
      </w:r>
    </w:p>
    <w:p w:rsidR="00F549A7" w:rsidRPr="00F549A7" w:rsidRDefault="00F549A7" w:rsidP="00F549A7">
      <w:pPr>
        <w:numPr>
          <w:ilvl w:val="0"/>
          <w:numId w:val="4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граждане трудоспособного возраста;</w:t>
      </w:r>
    </w:p>
    <w:p w:rsidR="00F549A7" w:rsidRPr="00F549A7" w:rsidRDefault="00F549A7" w:rsidP="00F549A7">
      <w:pPr>
        <w:numPr>
          <w:ilvl w:val="0"/>
          <w:numId w:val="4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пенсионеры.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6.2. Этапы реализации Проекта: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1 этап — «Исследование» — октябрь—декабрь 2013 г.</w:t>
      </w:r>
      <w:r w:rsidRPr="00F549A7">
        <w:rPr>
          <w:rFonts w:ascii="Calibri" w:eastAsia="Times New Roman" w:hAnsi="Calibri" w:cs="Calibri"/>
          <w:sz w:val="24"/>
          <w:szCs w:val="24"/>
        </w:rPr>
        <w:br/>
        <w:t>Исследования по теме Проекта. Разработка концепции.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2 этап — «Планирование» — январь 2014 г.</w:t>
      </w:r>
      <w:r w:rsidRPr="00F549A7">
        <w:rPr>
          <w:rFonts w:ascii="Calibri" w:eastAsia="Times New Roman" w:hAnsi="Calibri" w:cs="Calibri"/>
          <w:sz w:val="24"/>
          <w:szCs w:val="24"/>
        </w:rPr>
        <w:br/>
        <w:t>Разработка и утверждение плана Проекта.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3 этап — «Реализация» — февраль — декабрь 2014 г.</w:t>
      </w:r>
      <w:r w:rsidRPr="00F549A7">
        <w:rPr>
          <w:rFonts w:ascii="Calibri" w:eastAsia="Times New Roman" w:hAnsi="Calibri" w:cs="Calibri"/>
          <w:sz w:val="24"/>
          <w:szCs w:val="24"/>
        </w:rPr>
        <w:br/>
        <w:t>Реализации плана-графика мероприятий Проекта.</w:t>
      </w:r>
      <w:r w:rsidRPr="00F549A7">
        <w:rPr>
          <w:rFonts w:ascii="Calibri" w:eastAsia="Times New Roman" w:hAnsi="Calibri" w:cs="Calibri"/>
          <w:sz w:val="24"/>
          <w:szCs w:val="24"/>
        </w:rPr>
        <w:br/>
        <w:t>Промежуточная оценка результатов — 1 раз в 2 месяца.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4 этап — «Оценка результатов Проекта» — январь 2015 г.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br/>
        <w:t>По решению оргкомитета Проекта принято решение о его продлении на текущий год.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6.3. Основные направления (</w:t>
      </w:r>
      <w:proofErr w:type="spellStart"/>
      <w:r w:rsidRPr="00F549A7">
        <w:rPr>
          <w:rFonts w:ascii="inherit" w:eastAsia="Times New Roman" w:hAnsi="inherit" w:cs="Calibri"/>
          <w:b/>
          <w:bCs/>
          <w:sz w:val="24"/>
          <w:szCs w:val="24"/>
        </w:rPr>
        <w:t>подпроекты</w:t>
      </w:r>
      <w:proofErr w:type="spellEnd"/>
      <w:r w:rsidRPr="00F549A7">
        <w:rPr>
          <w:rFonts w:ascii="inherit" w:eastAsia="Times New Roman" w:hAnsi="inherit" w:cs="Calibri"/>
          <w:b/>
          <w:bCs/>
          <w:sz w:val="24"/>
          <w:szCs w:val="24"/>
        </w:rPr>
        <w:t>) Проекта: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«Донести до каждого»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Масштабное информирование и просвещение населения по вопросам активного долголетия через СМИ, СМК, Интернет.</w:t>
      </w:r>
      <w:r w:rsidRPr="00F549A7">
        <w:rPr>
          <w:rFonts w:ascii="Calibri" w:eastAsia="Times New Roman" w:hAnsi="Calibri" w:cs="Calibri"/>
          <w:sz w:val="24"/>
          <w:szCs w:val="24"/>
        </w:rPr>
        <w:br/>
        <w:t>Распространение просветительской полиграфической продукции.</w:t>
      </w:r>
      <w:r w:rsidRPr="00F549A7">
        <w:rPr>
          <w:rFonts w:ascii="Calibri" w:eastAsia="Times New Roman" w:hAnsi="Calibri" w:cs="Calibri"/>
          <w:sz w:val="24"/>
          <w:szCs w:val="24"/>
        </w:rPr>
        <w:br/>
        <w:t>Проведение лекций по темам Проекта в массовых аудиториях.</w:t>
      </w:r>
      <w:r w:rsidRPr="00F549A7">
        <w:rPr>
          <w:rFonts w:ascii="Calibri" w:eastAsia="Times New Roman" w:hAnsi="Calibri" w:cs="Calibri"/>
          <w:sz w:val="24"/>
          <w:szCs w:val="24"/>
        </w:rPr>
        <w:br/>
        <w:t>Встречи с долгожителями с целью распространения опыта управления здоровьем и увеличения продолжительности жизни.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«Обратись вовремя!»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Разъяснительные мероприятия с населением о необходимости своевременного обращения за медицинской помощью при появлении симптомов заболеваний.</w:t>
      </w:r>
      <w:r w:rsidRPr="00F549A7">
        <w:rPr>
          <w:rFonts w:ascii="Calibri" w:eastAsia="Times New Roman" w:hAnsi="Calibri" w:cs="Calibri"/>
          <w:sz w:val="24"/>
          <w:szCs w:val="24"/>
        </w:rPr>
        <w:br/>
        <w:t xml:space="preserve">Стимулирование граждан на регулярное посещение медицинских организаций </w:t>
      </w:r>
      <w:r w:rsidRPr="00F549A7">
        <w:rPr>
          <w:rFonts w:ascii="Calibri" w:eastAsia="Times New Roman" w:hAnsi="Calibri" w:cs="Calibri"/>
          <w:sz w:val="24"/>
          <w:szCs w:val="24"/>
        </w:rPr>
        <w:lastRenderedPageBreak/>
        <w:t>с профилактической целью, проведения диспансеризации.</w:t>
      </w:r>
      <w:r w:rsidRPr="00F549A7">
        <w:rPr>
          <w:rFonts w:ascii="Calibri" w:eastAsia="Times New Roman" w:hAnsi="Calibri" w:cs="Calibri"/>
          <w:sz w:val="24"/>
          <w:szCs w:val="24"/>
        </w:rPr>
        <w:br/>
        <w:t>Проведение акций с населением по выявлению факторов риска и первых признаков заболеваний (в торгово-развлекательных центрах, в крупных организациях, на предприятиях, ВУЗах и др. массовых местах).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«Здоровое поколение»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Образовательные программы для детей, родителей, педагогов по теме активного долголетия и формированию ЗОЖ.</w:t>
      </w:r>
      <w:r w:rsidRPr="00F549A7">
        <w:rPr>
          <w:rFonts w:ascii="Calibri" w:eastAsia="Times New Roman" w:hAnsi="Calibri" w:cs="Calibri"/>
          <w:sz w:val="24"/>
          <w:szCs w:val="24"/>
        </w:rPr>
        <w:br/>
        <w:t>Организация в детских коллективах праздников, викторин, иных мероприятий по теме Проекта.</w:t>
      </w:r>
      <w:r w:rsidRPr="00F549A7">
        <w:rPr>
          <w:rFonts w:ascii="Calibri" w:eastAsia="Times New Roman" w:hAnsi="Calibri" w:cs="Calibri"/>
          <w:sz w:val="24"/>
          <w:szCs w:val="24"/>
        </w:rPr>
        <w:br/>
        <w:t>Проведение в детских дошкольных учреждениях, школах, вузах, конкурсов на лучшие фото о семьях, ведущих здоровый образ жизни.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«Двигаться — значит жить!»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Мероприятия по вовлечению граждан в занятия физической культурой и спортом, посещения общедоступных спортивных объектов.</w:t>
      </w:r>
      <w:r w:rsidRPr="00F549A7">
        <w:rPr>
          <w:rFonts w:ascii="Calibri" w:eastAsia="Times New Roman" w:hAnsi="Calibri" w:cs="Calibri"/>
          <w:sz w:val="24"/>
          <w:szCs w:val="24"/>
        </w:rPr>
        <w:br/>
        <w:t>Распространение рекламных сертификатов на бесплатное посещение спортивных клубов, залов, бассейнов и др.</w:t>
      </w:r>
      <w:r w:rsidRPr="00F549A7">
        <w:rPr>
          <w:rFonts w:ascii="Calibri" w:eastAsia="Times New Roman" w:hAnsi="Calibri" w:cs="Calibri"/>
          <w:sz w:val="24"/>
          <w:szCs w:val="24"/>
        </w:rPr>
        <w:br/>
        <w:t>Коллективные занятия физической культурой и спортом.</w:t>
      </w:r>
      <w:r w:rsidRPr="00F549A7">
        <w:rPr>
          <w:rFonts w:ascii="Calibri" w:eastAsia="Times New Roman" w:hAnsi="Calibri" w:cs="Calibri"/>
          <w:sz w:val="24"/>
          <w:szCs w:val="24"/>
        </w:rPr>
        <w:br/>
        <w:t>Проведение масштабных физкультурных акций.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«Питайся на здоровье!»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Информирование населения о принципах правильного питания и его роли в сохранении здоровья и продлении жизни.</w:t>
      </w:r>
      <w:r w:rsidRPr="00F549A7">
        <w:rPr>
          <w:rFonts w:ascii="Calibri" w:eastAsia="Times New Roman" w:hAnsi="Calibri" w:cs="Calibri"/>
          <w:sz w:val="24"/>
          <w:szCs w:val="24"/>
        </w:rPr>
        <w:br/>
        <w:t>Проведение дегустаций продуктов здорового питания, соревнований и конкурсов между организациями общественного питания.</w:t>
      </w:r>
      <w:r w:rsidRPr="00F549A7">
        <w:rPr>
          <w:rFonts w:ascii="Calibri" w:eastAsia="Times New Roman" w:hAnsi="Calibri" w:cs="Calibri"/>
          <w:sz w:val="24"/>
          <w:szCs w:val="24"/>
        </w:rPr>
        <w:br/>
        <w:t>Мастер-классы поваров ресторанов и кафе для населения по приготовлению блюд здорового питания.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«Инфаркту и инсульту — нет!»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 xml:space="preserve">Проведение широкомасштабных просветительских мероприятий и акций по раннему выявлению </w:t>
      </w:r>
      <w:proofErr w:type="spellStart"/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сердечно-сосудистых</w:t>
      </w:r>
      <w:proofErr w:type="spellEnd"/>
      <w:proofErr w:type="gramEnd"/>
      <w:r w:rsidRPr="00F549A7">
        <w:rPr>
          <w:rFonts w:ascii="Calibri" w:eastAsia="Times New Roman" w:hAnsi="Calibri" w:cs="Calibri"/>
          <w:sz w:val="24"/>
          <w:szCs w:val="24"/>
        </w:rPr>
        <w:t xml:space="preserve"> заболеваний.</w:t>
      </w:r>
      <w:r w:rsidRPr="00F549A7">
        <w:rPr>
          <w:rFonts w:ascii="Calibri" w:eastAsia="Times New Roman" w:hAnsi="Calibri" w:cs="Calibri"/>
          <w:sz w:val="24"/>
          <w:szCs w:val="24"/>
        </w:rPr>
        <w:br/>
        <w:t>Организация наличия и доступного использования приборов для измерения артериального давления в общественных местах, в организациях и на предприятиях различных сфер деятельности.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«У природы нет плохой погоды»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lastRenderedPageBreak/>
        <w:t>Проведение просветительских мероприятий и акций по профилактике стрессов.</w:t>
      </w:r>
      <w:r w:rsidRPr="00F549A7">
        <w:rPr>
          <w:rFonts w:ascii="Calibri" w:eastAsia="Times New Roman" w:hAnsi="Calibri" w:cs="Calibri"/>
          <w:sz w:val="24"/>
          <w:szCs w:val="24"/>
        </w:rPr>
        <w:br/>
        <w:t>Тематические семинары, школы и мастер-классы, массовые акции «</w:t>
      </w:r>
      <w:proofErr w:type="spellStart"/>
      <w:r w:rsidRPr="00F549A7">
        <w:rPr>
          <w:rFonts w:ascii="Calibri" w:eastAsia="Times New Roman" w:hAnsi="Calibri" w:cs="Calibri"/>
          <w:sz w:val="24"/>
          <w:szCs w:val="24"/>
        </w:rPr>
        <w:t>Антистресс</w:t>
      </w:r>
      <w:proofErr w:type="spellEnd"/>
      <w:r w:rsidRPr="00F549A7">
        <w:rPr>
          <w:rFonts w:ascii="Calibri" w:eastAsia="Times New Roman" w:hAnsi="Calibri" w:cs="Calibri"/>
          <w:sz w:val="24"/>
          <w:szCs w:val="24"/>
        </w:rPr>
        <w:t>».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Конкурс «Территория здоровья»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Серия мероприятий различного характера (просветительских, профилактических, спортивных, развлекательных и др.) в организациях, учреждениях, на предприятиях Воронежской области.</w:t>
      </w:r>
      <w:r w:rsidRPr="00F549A7">
        <w:rPr>
          <w:rFonts w:ascii="Calibri" w:eastAsia="Times New Roman" w:hAnsi="Calibri" w:cs="Calibri"/>
          <w:sz w:val="24"/>
          <w:szCs w:val="24"/>
        </w:rPr>
        <w:br/>
        <w:t>Конкурсы идей и проектов, на лучшую территорию здоровья между учреждениями различных сфер, муниципалитетами, СМИ, ВУЗами и др.</w:t>
      </w:r>
    </w:p>
    <w:p w:rsidR="00F549A7" w:rsidRPr="00F549A7" w:rsidRDefault="00F549A7" w:rsidP="00F549A7">
      <w:pPr>
        <w:numPr>
          <w:ilvl w:val="0"/>
          <w:numId w:val="5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proofErr w:type="spellStart"/>
      <w:r w:rsidRPr="00F549A7">
        <w:rPr>
          <w:rFonts w:ascii="inherit" w:eastAsia="Times New Roman" w:hAnsi="inherit" w:cs="Calibri"/>
          <w:b/>
          <w:bCs/>
          <w:sz w:val="24"/>
          <w:szCs w:val="24"/>
        </w:rPr>
        <w:t>Медиа-сопровождение</w:t>
      </w:r>
      <w:proofErr w:type="spellEnd"/>
      <w:r w:rsidRPr="00F549A7">
        <w:rPr>
          <w:rFonts w:ascii="inherit" w:eastAsia="Times New Roman" w:hAnsi="inherit" w:cs="Calibri"/>
          <w:b/>
          <w:bCs/>
          <w:sz w:val="24"/>
          <w:szCs w:val="24"/>
        </w:rPr>
        <w:t xml:space="preserve"> мероприятий Проекта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Программы на радио и телевидении, публикации в прессе.</w:t>
      </w:r>
      <w:r w:rsidRPr="00F549A7">
        <w:rPr>
          <w:rFonts w:ascii="Calibri" w:eastAsia="Times New Roman" w:hAnsi="Calibri" w:cs="Calibri"/>
          <w:sz w:val="24"/>
          <w:szCs w:val="24"/>
        </w:rPr>
        <w:br/>
        <w:t>Сообщения в сети Интернет.</w:t>
      </w:r>
      <w:r w:rsidRPr="00F549A7">
        <w:rPr>
          <w:rFonts w:ascii="Calibri" w:eastAsia="Times New Roman" w:hAnsi="Calibri" w:cs="Calibri"/>
          <w:sz w:val="24"/>
          <w:szCs w:val="24"/>
        </w:rPr>
        <w:br/>
        <w:t>Проведение встреч в редакциях СМИ.</w:t>
      </w:r>
      <w:r w:rsidRPr="00F549A7">
        <w:rPr>
          <w:rFonts w:ascii="Calibri" w:eastAsia="Times New Roman" w:hAnsi="Calibri" w:cs="Calibri"/>
          <w:sz w:val="24"/>
          <w:szCs w:val="24"/>
        </w:rPr>
        <w:br/>
        <w:t>Конкурс для СМИ на лучшее освещение тем здоровья и долголетия.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6.4. Основные виды мероприятий Проекта:</w:t>
      </w:r>
    </w:p>
    <w:p w:rsidR="00F549A7" w:rsidRPr="00F549A7" w:rsidRDefault="00F549A7" w:rsidP="00F549A7">
      <w:pPr>
        <w:numPr>
          <w:ilvl w:val="0"/>
          <w:numId w:val="6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акции с населением (медицинские, спортивные, культурные и т.п.);</w:t>
      </w:r>
    </w:p>
    <w:p w:rsidR="00F549A7" w:rsidRPr="00F549A7" w:rsidRDefault="00F549A7" w:rsidP="00F549A7">
      <w:pPr>
        <w:numPr>
          <w:ilvl w:val="0"/>
          <w:numId w:val="6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размещение информации в СМИ;</w:t>
      </w:r>
    </w:p>
    <w:p w:rsidR="00F549A7" w:rsidRPr="00F549A7" w:rsidRDefault="00F549A7" w:rsidP="00F549A7">
      <w:pPr>
        <w:numPr>
          <w:ilvl w:val="0"/>
          <w:numId w:val="6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распространение печатной продукции;</w:t>
      </w:r>
    </w:p>
    <w:p w:rsidR="00F549A7" w:rsidRPr="00F549A7" w:rsidRDefault="00F549A7" w:rsidP="00F549A7">
      <w:pPr>
        <w:numPr>
          <w:ilvl w:val="0"/>
          <w:numId w:val="6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информирование населения через родственников (в том числе детей), друзей, работодателей;</w:t>
      </w:r>
    </w:p>
    <w:p w:rsidR="00F549A7" w:rsidRPr="00F549A7" w:rsidRDefault="00F549A7" w:rsidP="00F549A7">
      <w:pPr>
        <w:numPr>
          <w:ilvl w:val="0"/>
          <w:numId w:val="6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«Субботники здоровья»;</w:t>
      </w:r>
    </w:p>
    <w:p w:rsidR="00F549A7" w:rsidRPr="00F549A7" w:rsidRDefault="00F549A7" w:rsidP="00F549A7">
      <w:pPr>
        <w:numPr>
          <w:ilvl w:val="0"/>
          <w:numId w:val="6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конкурсы и соревнования по тематике Проекта;</w:t>
      </w:r>
    </w:p>
    <w:p w:rsidR="00F549A7" w:rsidRPr="00F549A7" w:rsidRDefault="00F549A7" w:rsidP="00F549A7">
      <w:pPr>
        <w:numPr>
          <w:ilvl w:val="0"/>
          <w:numId w:val="6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праздники здоровья в рабочих и учебных коллективах.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6.5. Коммуникационная стратегия Проекта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Проект представляет собой комплекс мероприятий, направленных на информирование граждан о том, каковы причины ранних смертей и что может сделать сам гражданин, чтобы сохранить свое здоровье и предотвратить преждевременную смерть. Эти ключевые посылы тесно увязаны с тематикой формирования здорового образа жизни через акцентирование внимания людей на причинно-следственных связях нездорового поведения и болезней.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 xml:space="preserve">Для ключевых и целевых аудиторий проекта с учетом уровня развития и потребностей каждой аудитории предусмотрен индивидуальный механизм информирования и вовлечения в проект, включающий в себя систему специальных мероприятий. Для </w:t>
      </w:r>
      <w:r w:rsidRPr="00F549A7">
        <w:rPr>
          <w:rFonts w:ascii="Calibri" w:eastAsia="Times New Roman" w:hAnsi="Calibri" w:cs="Calibri"/>
          <w:sz w:val="24"/>
          <w:szCs w:val="24"/>
        </w:rPr>
        <w:lastRenderedPageBreak/>
        <w:t xml:space="preserve">каждой </w:t>
      </w:r>
      <w:proofErr w:type="spellStart"/>
      <w:r w:rsidRPr="00F549A7">
        <w:rPr>
          <w:rFonts w:ascii="Calibri" w:eastAsia="Times New Roman" w:hAnsi="Calibri" w:cs="Calibri"/>
          <w:sz w:val="24"/>
          <w:szCs w:val="24"/>
        </w:rPr>
        <w:t>гендерно-возрастной</w:t>
      </w:r>
      <w:proofErr w:type="spellEnd"/>
      <w:r w:rsidRPr="00F549A7">
        <w:rPr>
          <w:rFonts w:ascii="Calibri" w:eastAsia="Times New Roman" w:hAnsi="Calibri" w:cs="Calibri"/>
          <w:sz w:val="24"/>
          <w:szCs w:val="24"/>
        </w:rPr>
        <w:t xml:space="preserve"> группы — свои послания в зависимости от факторов нездоровья и причин ранней смертности.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 xml:space="preserve">Проект выстроен таким образом, что все события и мероприятия (акции для населения, конкурсы для лечебных учреждений и корпоративных участников, фестивали, субботники здоровья, </w:t>
      </w:r>
      <w:proofErr w:type="spellStart"/>
      <w:r w:rsidRPr="00F549A7">
        <w:rPr>
          <w:rFonts w:ascii="Calibri" w:eastAsia="Times New Roman" w:hAnsi="Calibri" w:cs="Calibri"/>
          <w:sz w:val="24"/>
          <w:szCs w:val="24"/>
        </w:rPr>
        <w:t>смс-рассылка</w:t>
      </w:r>
      <w:proofErr w:type="spellEnd"/>
      <w:r w:rsidRPr="00F549A7">
        <w:rPr>
          <w:rFonts w:ascii="Calibri" w:eastAsia="Times New Roman" w:hAnsi="Calibri" w:cs="Calibri"/>
          <w:sz w:val="24"/>
          <w:szCs w:val="24"/>
        </w:rPr>
        <w:t xml:space="preserve"> о здоровье и долголетии) имеют универсальный характер и могут быть продолжены по истечении срока реализации Проекта. Таким образом, работу по формированию новых принципов отношения к здоровью у воронежцев можно сделать непрерывной.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Для успешной реализации Проекта необходимо тесное межведомственное взаимодействие — партнерство органов власти всех уровней, общественных, коммерческих и некоммерческих организаций, представителей духовенства. Такой подход позволит вовлечь максимальное количество людей в мероприятия Проекта и будет способствовать укреплению социальной ответственности в </w:t>
      </w:r>
      <w:proofErr w:type="spellStart"/>
      <w:proofErr w:type="gramStart"/>
      <w:r w:rsidRPr="00F549A7">
        <w:rPr>
          <w:rFonts w:ascii="Calibri" w:eastAsia="Times New Roman" w:hAnsi="Calibri" w:cs="Calibri"/>
          <w:sz w:val="24"/>
          <w:szCs w:val="24"/>
        </w:rPr>
        <w:t>бизнес-сообществе</w:t>
      </w:r>
      <w:proofErr w:type="spellEnd"/>
      <w:proofErr w:type="gramEnd"/>
      <w:r w:rsidRPr="00F549A7">
        <w:rPr>
          <w:rFonts w:ascii="Calibri" w:eastAsia="Times New Roman" w:hAnsi="Calibri" w:cs="Calibri"/>
          <w:sz w:val="24"/>
          <w:szCs w:val="24"/>
        </w:rPr>
        <w:t xml:space="preserve"> и государственных структурах.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Также необходимо вовлечение в проект представителей экспертного сообщества из различных сфер деятельности, общественности, СМИ, что важно для обеспечения позитивного восприятия обществом его результатов, а также обеспечения спонсорского финансирования проекта.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7. Принципы реализации Проекта: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7.1. Системный подход на всех этапах проекта.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7.2. Межведомственное взаимодействие органов власти всех уровней, организаций, предприятий и сообществ различных отраслей и ведомств.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7.3. Использование наиболее эффективных и </w:t>
      </w:r>
      <w:proofErr w:type="spellStart"/>
      <w:r w:rsidRPr="00F549A7">
        <w:rPr>
          <w:rFonts w:ascii="Calibri" w:eastAsia="Times New Roman" w:hAnsi="Calibri" w:cs="Calibri"/>
          <w:sz w:val="24"/>
          <w:szCs w:val="24"/>
        </w:rPr>
        <w:t>малозатратных</w:t>
      </w:r>
      <w:proofErr w:type="spellEnd"/>
      <w:r w:rsidRPr="00F549A7">
        <w:rPr>
          <w:rFonts w:ascii="Calibri" w:eastAsia="Times New Roman" w:hAnsi="Calibri" w:cs="Calibri"/>
          <w:sz w:val="24"/>
          <w:szCs w:val="24"/>
        </w:rPr>
        <w:t xml:space="preserve"> PR-средств.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7.4. Многоуровневый и </w:t>
      </w:r>
      <w:proofErr w:type="spellStart"/>
      <w:r w:rsidRPr="00F549A7">
        <w:rPr>
          <w:rFonts w:ascii="Calibri" w:eastAsia="Times New Roman" w:hAnsi="Calibri" w:cs="Calibri"/>
          <w:sz w:val="24"/>
          <w:szCs w:val="24"/>
        </w:rPr>
        <w:t>межсекторальный</w:t>
      </w:r>
      <w:proofErr w:type="spellEnd"/>
      <w:r w:rsidRPr="00F549A7">
        <w:rPr>
          <w:rFonts w:ascii="Calibri" w:eastAsia="Times New Roman" w:hAnsi="Calibri" w:cs="Calibri"/>
          <w:sz w:val="24"/>
          <w:szCs w:val="24"/>
        </w:rPr>
        <w:t xml:space="preserve"> подход к формированию здорового образа жизни и профилактики заболеваний с учетом потребностей жителей Воронежской области в целом, а также отдельных социальных групп.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7.5. Сочетание общих мероприятий по формированию здорового образа жизни среди населения с профилактическими мероприятиями для конкретных аудиторий.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7.6. Финансовая прозрачность проекта.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7.7. Использование результатов научных исследований при разработке и реализации Проекта.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Calibri" w:eastAsia="Times New Roman" w:hAnsi="Calibri" w:cs="Calibri"/>
          <w:sz w:val="24"/>
          <w:szCs w:val="24"/>
        </w:rPr>
        <w:t>Инструменты в реализации Проекта:</w:t>
      </w:r>
    </w:p>
    <w:p w:rsidR="00F549A7" w:rsidRPr="00F549A7" w:rsidRDefault="00F549A7" w:rsidP="00F549A7">
      <w:pPr>
        <w:numPr>
          <w:ilvl w:val="0"/>
          <w:numId w:val="7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lastRenderedPageBreak/>
        <w:t>создание системы прямых контактов с представителями ключевых аудиторий;</w:t>
      </w:r>
    </w:p>
    <w:p w:rsidR="00F549A7" w:rsidRPr="00F549A7" w:rsidRDefault="00F549A7" w:rsidP="00F549A7">
      <w:pPr>
        <w:numPr>
          <w:ilvl w:val="0"/>
          <w:numId w:val="7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использование Интернет-ресурсов, в том числе механизмов обратной связи и анализа промежуточных результатов с целью оперативной коррекции проекта;</w:t>
      </w:r>
    </w:p>
    <w:p w:rsidR="00F549A7" w:rsidRPr="00F549A7" w:rsidRDefault="00F549A7" w:rsidP="00F549A7">
      <w:pPr>
        <w:numPr>
          <w:ilvl w:val="0"/>
          <w:numId w:val="7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использование социальных сетей с целью вовлечения в проект как можно большего количества участников;</w:t>
      </w:r>
    </w:p>
    <w:p w:rsidR="00F549A7" w:rsidRPr="00F549A7" w:rsidRDefault="00F549A7" w:rsidP="00F549A7">
      <w:pPr>
        <w:numPr>
          <w:ilvl w:val="0"/>
          <w:numId w:val="7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 xml:space="preserve">создание </w:t>
      </w:r>
      <w:proofErr w:type="gramStart"/>
      <w:r w:rsidRPr="00F549A7">
        <w:rPr>
          <w:rFonts w:ascii="inherit" w:eastAsia="Times New Roman" w:hAnsi="inherit" w:cs="Calibri"/>
          <w:sz w:val="24"/>
          <w:szCs w:val="24"/>
        </w:rPr>
        <w:t>дискуссионных</w:t>
      </w:r>
      <w:proofErr w:type="gramEnd"/>
      <w:r w:rsidRPr="00F549A7">
        <w:rPr>
          <w:rFonts w:ascii="inherit" w:eastAsia="Times New Roman" w:hAnsi="inherit" w:cs="Calibri"/>
          <w:sz w:val="24"/>
          <w:szCs w:val="24"/>
        </w:rPr>
        <w:t xml:space="preserve"> </w:t>
      </w:r>
      <w:proofErr w:type="spellStart"/>
      <w:r w:rsidRPr="00F549A7">
        <w:rPr>
          <w:rFonts w:ascii="inherit" w:eastAsia="Times New Roman" w:hAnsi="inherit" w:cs="Calibri"/>
          <w:sz w:val="24"/>
          <w:szCs w:val="24"/>
        </w:rPr>
        <w:t>онлайн</w:t>
      </w:r>
      <w:proofErr w:type="spellEnd"/>
      <w:r w:rsidRPr="00F549A7">
        <w:rPr>
          <w:rFonts w:ascii="inherit" w:eastAsia="Times New Roman" w:hAnsi="inherit" w:cs="Calibri"/>
          <w:sz w:val="24"/>
          <w:szCs w:val="24"/>
        </w:rPr>
        <w:t xml:space="preserve"> и </w:t>
      </w:r>
      <w:proofErr w:type="spellStart"/>
      <w:r w:rsidRPr="00F549A7">
        <w:rPr>
          <w:rFonts w:ascii="inherit" w:eastAsia="Times New Roman" w:hAnsi="inherit" w:cs="Calibri"/>
          <w:sz w:val="24"/>
          <w:szCs w:val="24"/>
        </w:rPr>
        <w:t>оффлайн-площадок</w:t>
      </w:r>
      <w:proofErr w:type="spellEnd"/>
      <w:r w:rsidRPr="00F549A7">
        <w:rPr>
          <w:rFonts w:ascii="inherit" w:eastAsia="Times New Roman" w:hAnsi="inherit" w:cs="Calibri"/>
          <w:sz w:val="24"/>
          <w:szCs w:val="24"/>
        </w:rPr>
        <w:t>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8. Источники финансирования Проекта:</w:t>
      </w:r>
    </w:p>
    <w:p w:rsidR="00F549A7" w:rsidRPr="00F549A7" w:rsidRDefault="00F549A7" w:rsidP="00F549A7">
      <w:pPr>
        <w:numPr>
          <w:ilvl w:val="0"/>
          <w:numId w:val="8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средства подпрограммы «Профилактика заболеваний и формирование здорового образа жизни. Развитие первичной медико-санитарной помощи» Государственной программы «Развитие здравоохранения Воронежской области до 2020 года»;</w:t>
      </w:r>
    </w:p>
    <w:p w:rsidR="00F549A7" w:rsidRPr="00F549A7" w:rsidRDefault="00F549A7" w:rsidP="00F549A7">
      <w:pPr>
        <w:numPr>
          <w:ilvl w:val="0"/>
          <w:numId w:val="8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proofErr w:type="gramStart"/>
      <w:r w:rsidRPr="00F549A7">
        <w:rPr>
          <w:rFonts w:ascii="inherit" w:eastAsia="Times New Roman" w:hAnsi="inherit" w:cs="Calibri"/>
          <w:sz w:val="24"/>
          <w:szCs w:val="24"/>
        </w:rPr>
        <w:t>средства областного и муниципальных бюджетов, предусмотренные на проведение мероприятий по теме Проекта в рамках целевых программ;</w:t>
      </w:r>
      <w:proofErr w:type="gramEnd"/>
    </w:p>
    <w:p w:rsidR="00F549A7" w:rsidRPr="00F549A7" w:rsidRDefault="00F549A7" w:rsidP="00F549A7">
      <w:pPr>
        <w:numPr>
          <w:ilvl w:val="0"/>
          <w:numId w:val="8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средства грантов;</w:t>
      </w:r>
    </w:p>
    <w:p w:rsidR="00F549A7" w:rsidRPr="00F549A7" w:rsidRDefault="00F549A7" w:rsidP="00F549A7">
      <w:pPr>
        <w:numPr>
          <w:ilvl w:val="0"/>
          <w:numId w:val="8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средства спонсоров и партнеров проекта;</w:t>
      </w:r>
    </w:p>
    <w:p w:rsidR="00F549A7" w:rsidRPr="00F549A7" w:rsidRDefault="00F549A7" w:rsidP="00F549A7">
      <w:pPr>
        <w:numPr>
          <w:ilvl w:val="0"/>
          <w:numId w:val="8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средства учреждений и организаций — участников проекта;</w:t>
      </w:r>
    </w:p>
    <w:p w:rsidR="00F549A7" w:rsidRPr="00F549A7" w:rsidRDefault="00F549A7" w:rsidP="00F549A7">
      <w:pPr>
        <w:numPr>
          <w:ilvl w:val="0"/>
          <w:numId w:val="8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иные источники финансирования в пределах действующего законодательства.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9. Показатели эффективности Проекта: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9.1. Целевые показатели эффективности:</w:t>
      </w:r>
    </w:p>
    <w:p w:rsidR="00F549A7" w:rsidRPr="00F549A7" w:rsidRDefault="00F549A7" w:rsidP="00F549A7">
      <w:pPr>
        <w:numPr>
          <w:ilvl w:val="0"/>
          <w:numId w:val="9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увеличение посещаемости гражданами государственных учреждений здравоохранения с профилактической целью и целью диспансеризации;</w:t>
      </w:r>
    </w:p>
    <w:p w:rsidR="00F549A7" w:rsidRPr="00F549A7" w:rsidRDefault="00F549A7" w:rsidP="00F549A7">
      <w:pPr>
        <w:numPr>
          <w:ilvl w:val="0"/>
          <w:numId w:val="9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снижение преждевременной смертности населения Воронежской области от основных причин;</w:t>
      </w:r>
    </w:p>
    <w:p w:rsidR="00F549A7" w:rsidRPr="00F549A7" w:rsidRDefault="00F549A7" w:rsidP="00F549A7">
      <w:pPr>
        <w:numPr>
          <w:ilvl w:val="0"/>
          <w:numId w:val="9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увеличение продолжительности жизни населения Воронежской области.</w:t>
      </w:r>
    </w:p>
    <w:p w:rsidR="00F549A7" w:rsidRPr="00F549A7" w:rsidRDefault="00F549A7" w:rsidP="00F549A7">
      <w:pPr>
        <w:spacing w:after="0" w:line="445" w:lineRule="atLeas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549A7">
        <w:rPr>
          <w:rFonts w:ascii="inherit" w:eastAsia="Times New Roman" w:hAnsi="inherit" w:cs="Calibri"/>
          <w:b/>
          <w:bCs/>
          <w:sz w:val="24"/>
          <w:szCs w:val="24"/>
        </w:rPr>
        <w:t>9.2. Коммуникационные показатели эффективности:</w:t>
      </w:r>
    </w:p>
    <w:p w:rsidR="00F549A7" w:rsidRPr="00F549A7" w:rsidRDefault="00F549A7" w:rsidP="00F549A7">
      <w:pPr>
        <w:numPr>
          <w:ilvl w:val="0"/>
          <w:numId w:val="10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положительная динамика упоминаний вопросов по теме проекта в СМИ;</w:t>
      </w:r>
    </w:p>
    <w:p w:rsidR="00F549A7" w:rsidRPr="00F549A7" w:rsidRDefault="00F549A7" w:rsidP="00F549A7">
      <w:pPr>
        <w:numPr>
          <w:ilvl w:val="0"/>
          <w:numId w:val="10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позитивные изменения тональности упоминаний по темам Проекта в сообщениях СМИ;</w:t>
      </w:r>
    </w:p>
    <w:p w:rsidR="00F549A7" w:rsidRPr="00F549A7" w:rsidRDefault="00F549A7" w:rsidP="00F549A7">
      <w:pPr>
        <w:numPr>
          <w:ilvl w:val="0"/>
          <w:numId w:val="10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повышение количества значимых упоминаний в СМИ;</w:t>
      </w:r>
    </w:p>
    <w:p w:rsidR="00F549A7" w:rsidRPr="00F549A7" w:rsidRDefault="00F549A7" w:rsidP="00F549A7">
      <w:pPr>
        <w:numPr>
          <w:ilvl w:val="0"/>
          <w:numId w:val="10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повышение уровня цитирования (тиражирования) ключевых тезисов по теме проекта в СМИ, экспертами, другими аудиториями;</w:t>
      </w:r>
    </w:p>
    <w:p w:rsidR="00F549A7" w:rsidRPr="00F549A7" w:rsidRDefault="00F549A7" w:rsidP="00F549A7">
      <w:pPr>
        <w:numPr>
          <w:ilvl w:val="0"/>
          <w:numId w:val="10"/>
        </w:numPr>
        <w:spacing w:after="0" w:line="445" w:lineRule="atLeast"/>
        <w:ind w:left="0"/>
        <w:textAlignment w:val="baseline"/>
        <w:rPr>
          <w:rFonts w:ascii="inherit" w:eastAsia="Times New Roman" w:hAnsi="inherit" w:cs="Calibri"/>
          <w:sz w:val="24"/>
          <w:szCs w:val="24"/>
        </w:rPr>
      </w:pPr>
      <w:r w:rsidRPr="00F549A7">
        <w:rPr>
          <w:rFonts w:ascii="inherit" w:eastAsia="Times New Roman" w:hAnsi="inherit" w:cs="Calibri"/>
          <w:sz w:val="24"/>
          <w:szCs w:val="24"/>
        </w:rPr>
        <w:t>положительные изменения результатов социологических опросов целевых аудиторий по теме Проекта (опрос в начале и в конце проекта).</w:t>
      </w:r>
    </w:p>
    <w:p w:rsidR="00F549A7" w:rsidRPr="00F549A7" w:rsidRDefault="00F549A7" w:rsidP="00F549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F549A7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549A7">
        <w:rPr>
          <w:rFonts w:ascii="inherit" w:eastAsia="Times New Roman" w:hAnsi="inherit" w:cs="Times New Roman"/>
          <w:sz w:val="24"/>
          <w:szCs w:val="24"/>
        </w:rPr>
        <w:instrText xml:space="preserve"> HYPERLINK "http://zhividolgo36.ru/about_health_and_longevity/interesting_facts/" </w:instrText>
      </w:r>
      <w:r w:rsidRPr="00F549A7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F549A7" w:rsidRPr="00F549A7" w:rsidRDefault="00F549A7" w:rsidP="00F549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49A7">
        <w:rPr>
          <w:rFonts w:ascii="inherit" w:eastAsia="Times New Roman" w:hAnsi="inherit" w:cs="Times New Roman"/>
          <w:sz w:val="24"/>
          <w:szCs w:val="24"/>
        </w:rPr>
        <w:fldChar w:fldCharType="end"/>
      </w:r>
    </w:p>
    <w:sectPr w:rsidR="00F549A7" w:rsidRPr="00F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25A"/>
    <w:multiLevelType w:val="multilevel"/>
    <w:tmpl w:val="6D0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A13BD"/>
    <w:multiLevelType w:val="multilevel"/>
    <w:tmpl w:val="C5F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80026"/>
    <w:multiLevelType w:val="multilevel"/>
    <w:tmpl w:val="ADC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02B72"/>
    <w:multiLevelType w:val="multilevel"/>
    <w:tmpl w:val="CA7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104DE"/>
    <w:multiLevelType w:val="multilevel"/>
    <w:tmpl w:val="E2B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E7382"/>
    <w:multiLevelType w:val="multilevel"/>
    <w:tmpl w:val="29A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24EC6"/>
    <w:multiLevelType w:val="multilevel"/>
    <w:tmpl w:val="6D0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96E89"/>
    <w:multiLevelType w:val="multilevel"/>
    <w:tmpl w:val="B65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B5052"/>
    <w:multiLevelType w:val="multilevel"/>
    <w:tmpl w:val="5CB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434F1"/>
    <w:multiLevelType w:val="multilevel"/>
    <w:tmpl w:val="9DEA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939FF"/>
    <w:multiLevelType w:val="multilevel"/>
    <w:tmpl w:val="49B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549A7"/>
    <w:rsid w:val="00F5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4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9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49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9A7"/>
    <w:rPr>
      <w:b/>
      <w:bCs/>
    </w:rPr>
  </w:style>
  <w:style w:type="character" w:styleId="a5">
    <w:name w:val="Hyperlink"/>
    <w:basedOn w:val="a0"/>
    <w:uiPriority w:val="99"/>
    <w:semiHidden/>
    <w:unhideWhenUsed/>
    <w:rsid w:val="00F549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756">
          <w:marLeft w:val="0"/>
          <w:marRight w:val="0"/>
          <w:marTop w:val="402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173">
                  <w:marLeft w:val="135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241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4147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249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962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42">
                      <w:marLeft w:val="0"/>
                      <w:marRight w:val="0"/>
                      <w:marTop w:val="0"/>
                      <w:marBottom w:val="9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99653">
                          <w:marLeft w:val="0"/>
                          <w:marRight w:val="0"/>
                          <w:marTop w:val="106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3103">
                      <w:marLeft w:val="67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980">
                          <w:marLeft w:val="0"/>
                          <w:marRight w:val="0"/>
                          <w:marTop w:val="106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3113">
                      <w:marLeft w:val="67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9701">
                      <w:marLeft w:val="67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2502</Words>
  <Characters>14262</Characters>
  <Application>Microsoft Office Word</Application>
  <DocSecurity>0</DocSecurity>
  <Lines>118</Lines>
  <Paragraphs>33</Paragraphs>
  <ScaleCrop>false</ScaleCrop>
  <Company>DNA Project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2017-09-27T09:29:00Z</dcterms:created>
  <dcterms:modified xsi:type="dcterms:W3CDTF">2017-09-27T09:31:00Z</dcterms:modified>
</cp:coreProperties>
</file>